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b/>
          <w:sz w:val="24"/>
          <w:szCs w:val="24"/>
        </w:rPr>
        <w:t>年临床执业医师《运动系统》考试大纲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sz w:val="24"/>
          <w:szCs w:val="24"/>
        </w:rPr>
        <w:t>年临床执业医师《运动系统》考试大纲已经顺利公布，请广大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临床执业医师考生参考：</w:t>
      </w:r>
    </w:p>
    <w:tbl>
      <w:tblPr>
        <w:tblStyle w:val="5"/>
        <w:tblW w:w="9374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2694"/>
        <w:gridCol w:w="55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九、运动系统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（一）骨折概论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（1）成因与分类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（3）影像学检查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（5）骨折愈合的分期及临床愈合标准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（6）影响骨折愈合的因素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（7）治疗原则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（8）急救处理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（9）开放性骨折的处理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（二）上肢骨折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1.锁骨骨折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肱骨近端骨折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（1）解剖概要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3.肱骨干骨折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4.肱骨髁上骨折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（1）解剖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（2）分型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5.前臂双骨折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6.桡骨远端骨折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（1）分型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（三）下肢骨折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1.股骨颈骨折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（1）解剖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2.股骨转子间骨折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（1）分型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3.股骨干骨折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4.胫骨平台骨折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（1）分型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5.胫腓骨骨折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（1）解剖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踝部骨折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（1）解剖概要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（2）临床表现与诊断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踝部扭伤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（1）解剖概要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（2）临床表现与诊断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（四）脊柱和骨盆骨折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1.脊柱骨折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（3）影像学检查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急救搬运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（6）治疗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2.脊髓损伤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3.骨盆骨折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（3）并发症</w:t>
            </w:r>
          </w:p>
          <w:p>
            <w:pPr>
              <w:spacing w:line="360" w:lineRule="auto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急救处理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（五）关节脱位与损伤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1.肩关节脱位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2.桡骨头半脱位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3.髋关节脱位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（2）后脱位的临床表现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（3）后脱位的诊断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（4）后脱位的治疗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4.膝关节韧带损伤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（六）手外伤及断肢(指）再植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1.手外伤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（1）现场急救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2.断肢（指）再植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断肢（指）急救处理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（七）周围神经损伤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1.上肢神经损伤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（1）正中神经损伤临床表现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（2）尺神经损伤临床表现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（3）桡神经损伤临床表现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2.下肢神经损伤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（1）坐骨神经损伤临床表现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（2）腓总神经损伤临床表现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（八）运动系统慢性疾病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1.概论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2.粘连性肩关节囊炎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3.肱骨外上髁炎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4.狭窄性腱鞘炎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5.股骨头坏死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（3）影像学检查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6.颈椎病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（1）分型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7.腰椎间盘突出症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（九）非化脓性关节炎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骨关节炎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（十）骨与关节感染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1.急性血源性骨髓炎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2.化脓性关节炎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3.骨与关节结核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概论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4.脊柱结核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（2）影像学检查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5.髋关节结核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（2）影像学检查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（十一）骨肿瘤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1.骨肿瘤概论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2.骨软骨瘤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3.骨囊肿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4.骨巨细胞瘤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5.骨肉瘤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6.转移性骨肿瘤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（3）治疗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/>
      </w:rPr>
    </w:pPr>
    <w:r>
      <w:rPr>
        <w:rFonts w:hint="eastAsia"/>
      </w:rPr>
      <w:t>　　　　　　　　　</w:t>
    </w:r>
    <w:r>
      <w:rPr>
        <w:rFonts w:hint="eastAsia" w:ascii="宋体" w:hAnsi="宋体"/>
      </w:rPr>
      <w:t xml:space="preserve">　　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763F"/>
    <w:rsid w:val="001064DE"/>
    <w:rsid w:val="001A5AB7"/>
    <w:rsid w:val="0023763F"/>
    <w:rsid w:val="00423002"/>
    <w:rsid w:val="004707C9"/>
    <w:rsid w:val="005E3F78"/>
    <w:rsid w:val="00645BE2"/>
    <w:rsid w:val="00AD1C5F"/>
    <w:rsid w:val="00B17A39"/>
    <w:rsid w:val="00BF3F5D"/>
    <w:rsid w:val="00C533B1"/>
    <w:rsid w:val="00C80058"/>
    <w:rsid w:val="00C80377"/>
    <w:rsid w:val="00DB51E7"/>
    <w:rsid w:val="00F23DCA"/>
    <w:rsid w:val="425C4E3A"/>
    <w:rsid w:val="573A4D7F"/>
    <w:rsid w:val="690C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semiHidden/>
    <w:unhideWhenUsed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265</Words>
  <Characters>1516</Characters>
  <Lines>12</Lines>
  <Paragraphs>3</Paragraphs>
  <TotalTime>0</TotalTime>
  <ScaleCrop>false</ScaleCrop>
  <LinksUpToDate>false</LinksUpToDate>
  <CharactersWithSpaces>1778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2017-03-21T02:43:00Z</dcterms:created>
  <dc:creator>DELL</dc:creator>
  <cp:lastModifiedBy>酷酷d灵魂</cp:lastModifiedBy>
  <dcterms:modified xsi:type="dcterms:W3CDTF">2019-12-05T03:09:52Z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