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02F" w:rsidRDefault="00834B44">
      <w:pPr>
        <w:pStyle w:val="a5"/>
        <w:widowControl/>
        <w:shd w:val="clear" w:color="auto" w:fill="FFFFFF"/>
        <w:spacing w:beforeAutospacing="0" w:afterAutospacing="0"/>
        <w:jc w:val="center"/>
        <w:rPr>
          <w:rFonts w:ascii="方正小标宋简体" w:eastAsia="方正小标宋简体" w:hAnsi="方正小标宋简体" w:cs="方正小标宋简体"/>
          <w:color w:val="666666"/>
          <w:sz w:val="44"/>
          <w:szCs w:val="44"/>
          <w:shd w:val="clear" w:color="auto" w:fill="FFFFFF"/>
        </w:rPr>
      </w:pPr>
      <w:r>
        <w:rPr>
          <w:rFonts w:ascii="方正小标宋简体" w:eastAsia="方正小标宋简体" w:hAnsi="方正小标宋简体" w:cs="方正小标宋简体" w:hint="eastAsia"/>
          <w:color w:val="666666"/>
          <w:sz w:val="44"/>
          <w:szCs w:val="44"/>
          <w:shd w:val="clear" w:color="auto" w:fill="FFFFFF"/>
        </w:rPr>
        <w:t>国家卫生计生委教育部国家中医药管理局</w:t>
      </w:r>
    </w:p>
    <w:p w:rsidR="00BF102F" w:rsidRDefault="00834B44">
      <w:pPr>
        <w:pStyle w:val="a5"/>
        <w:widowControl/>
        <w:shd w:val="clear" w:color="auto" w:fill="FFFFFF"/>
        <w:spacing w:beforeAutospacing="0" w:afterAutospacing="0" w:line="560" w:lineRule="exact"/>
        <w:jc w:val="center"/>
        <w:rPr>
          <w:rFonts w:ascii="仿宋_GB2312" w:eastAsia="仿宋_GB2312" w:hAnsi="仿宋_GB2312" w:cs="仿宋_GB2312"/>
          <w:color w:val="666666"/>
          <w:sz w:val="30"/>
          <w:szCs w:val="30"/>
        </w:rPr>
      </w:pPr>
      <w:r>
        <w:rPr>
          <w:rFonts w:ascii="方正小标宋简体" w:eastAsia="方正小标宋简体" w:hAnsi="方正小标宋简体" w:cs="方正小标宋简体" w:hint="eastAsia"/>
          <w:color w:val="666666"/>
          <w:sz w:val="44"/>
          <w:szCs w:val="44"/>
          <w:shd w:val="clear" w:color="auto" w:fill="FFFFFF"/>
        </w:rPr>
        <w:t>关于印发《医师资格考试报名资格规定（2014版）》的通知</w:t>
      </w:r>
      <w:r>
        <w:rPr>
          <w:rFonts w:ascii="宋体" w:eastAsia="宋体" w:hAnsi="宋体" w:cs="宋体" w:hint="eastAsia"/>
          <w:color w:val="666666"/>
          <w:sz w:val="21"/>
          <w:szCs w:val="21"/>
          <w:shd w:val="clear" w:color="auto" w:fill="FFFFFF"/>
        </w:rPr>
        <w:br/>
      </w:r>
      <w:r>
        <w:rPr>
          <w:rFonts w:ascii="仿宋_GB2312" w:eastAsia="仿宋_GB2312" w:hAnsi="仿宋_GB2312" w:cs="仿宋_GB2312" w:hint="eastAsia"/>
          <w:color w:val="666666"/>
          <w:sz w:val="30"/>
          <w:szCs w:val="30"/>
          <w:shd w:val="clear" w:color="auto" w:fill="FFFFFF"/>
        </w:rPr>
        <w:t>国卫医发[2014]11号</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宋体" w:eastAsia="宋体" w:hAnsi="宋体" w:cs="宋体" w:hint="eastAsia"/>
          <w:color w:val="666666"/>
          <w:sz w:val="21"/>
          <w:szCs w:val="21"/>
          <w:shd w:val="clear" w:color="auto" w:fill="FFFFFF"/>
        </w:rPr>
        <w:t xml:space="preserve">　</w:t>
      </w:r>
      <w:r>
        <w:rPr>
          <w:rFonts w:ascii="仿宋_GB2312" w:eastAsia="仿宋_GB2312" w:hAnsi="仿宋_GB2312" w:cs="仿宋_GB2312" w:hint="eastAsia"/>
          <w:color w:val="666666"/>
          <w:sz w:val="32"/>
          <w:szCs w:val="32"/>
          <w:shd w:val="clear" w:color="auto" w:fill="FFFFFF"/>
        </w:rPr>
        <w:t xml:space="preserve">　各省、自治区、直辖市卫生计生委（卫生厅局）、教育厅（教委）、中医药管理局，新疆生产建设兵团卫生局、教育局：</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为指导各地做好医师资格考试报名资格审核工作，严格医师资格准入，加强医师队伍建设，根据《执业医师法》等有关规定，现将《医师资格考试报名资格规定（2014版）》印发给你们，请遵照执行。</w:t>
      </w:r>
    </w:p>
    <w:p w:rsidR="00BF102F" w:rsidRDefault="00834B44">
      <w:pPr>
        <w:pStyle w:val="a5"/>
        <w:widowControl/>
        <w:shd w:val="clear" w:color="auto" w:fill="FFFFFF"/>
        <w:spacing w:beforeAutospacing="0" w:afterAutospacing="0"/>
        <w:jc w:val="right"/>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国家卫生计生委 教育部 国家中医药管理局</w:t>
      </w:r>
      <w:r>
        <w:rPr>
          <w:rFonts w:ascii="仿宋_GB2312" w:eastAsia="仿宋_GB2312" w:hAnsi="仿宋_GB2312" w:cs="仿宋_GB2312" w:hint="eastAsia"/>
          <w:color w:val="666666"/>
          <w:sz w:val="32"/>
          <w:szCs w:val="32"/>
          <w:shd w:val="clear" w:color="auto" w:fill="FFFFFF"/>
        </w:rPr>
        <w:br/>
        <w:t>2014年3月18日</w:t>
      </w:r>
    </w:p>
    <w:p w:rsidR="00BF102F" w:rsidRDefault="00BF102F">
      <w:pPr>
        <w:pStyle w:val="a5"/>
        <w:widowControl/>
        <w:shd w:val="clear" w:color="auto" w:fill="FFFFFF"/>
        <w:spacing w:beforeAutospacing="0" w:afterAutospacing="0"/>
        <w:jc w:val="center"/>
        <w:rPr>
          <w:rFonts w:ascii="仿宋_GB2312" w:eastAsia="仿宋_GB2312" w:hAnsi="仿宋_GB2312" w:cs="仿宋_GB2312"/>
          <w:color w:val="666666"/>
          <w:sz w:val="32"/>
          <w:szCs w:val="32"/>
          <w:shd w:val="clear" w:color="auto" w:fill="FFFFFF"/>
        </w:rPr>
      </w:pPr>
      <w:bookmarkStart w:id="0" w:name="_GoBack"/>
      <w:bookmarkEnd w:id="0"/>
    </w:p>
    <w:p w:rsidR="00BF102F" w:rsidRDefault="00BF102F">
      <w:pPr>
        <w:pStyle w:val="a5"/>
        <w:widowControl/>
        <w:shd w:val="clear" w:color="auto" w:fill="FFFFFF"/>
        <w:spacing w:beforeAutospacing="0" w:afterAutospacing="0"/>
        <w:jc w:val="center"/>
        <w:rPr>
          <w:rFonts w:ascii="仿宋_GB2312" w:eastAsia="仿宋_GB2312" w:hAnsi="仿宋_GB2312" w:cs="仿宋_GB2312"/>
          <w:color w:val="666666"/>
          <w:sz w:val="32"/>
          <w:szCs w:val="32"/>
          <w:shd w:val="clear" w:color="auto" w:fill="FFFFFF"/>
        </w:rPr>
      </w:pPr>
    </w:p>
    <w:p w:rsidR="00BF102F" w:rsidRDefault="00834B44">
      <w:pPr>
        <w:pStyle w:val="a5"/>
        <w:widowControl/>
        <w:shd w:val="clear" w:color="auto" w:fill="FFFFFF"/>
        <w:spacing w:beforeAutospacing="0" w:afterAutospacing="0"/>
        <w:jc w:val="center"/>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医师资格考试报名资格规定（2014版）</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为做好医师资格考试报名工作，依据《中华人民共和国执业医师法》（以下简称《执业医师法》）及有关规定，现对医师资格考试考生报名资格规定如下：</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第一条 符合《执业医师法》、《医师资格考试暂行办法》（原卫生部令第4号）和《传统医学师承和确有专长人员医师资格考核考试办法》（原卫生部令第52号）有关规定。</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lastRenderedPageBreak/>
        <w:t xml:space="preserve">　　第二条 试用机构是指符合《执业医师法》、《医疗机构管理条例》和《医疗机构管理条例实施细则》所规定的医疗、预防、保健机构。</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第三条 试用期考核证明</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（一）报名时考生应当提交与报考类别相一致的试用期满1年并考核合格的证明。</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应届毕业生报名时应当提交试用机构出具的试用证明，并于当年8月31日前提交试用期满1年并考核合格的证明。</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考生报考时应当在与报考类别相一致的医疗、预防、保健机构试用时间或累计（含多个机构）试用时间满1年。</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（二）现役军人必须持所在军队医疗、预防、保健机构出具的试用期考核合格证明，方可报考。</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（三）试用期考核合格证明当年有效。</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第四条 报名有效身份证件</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一）中国大陆公民报考医师资格人员的有效身份证件为第二代居民身份证、临时身份证、军官证、警官证、文职干部证、士兵证、军队学员证；台港澳地区居民报考医师资格人员的有效身份证件为台港澳居民往来大陆通行证。</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（二）外籍人员的有效身份证件为护照。</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第五条 报考类别</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（一）执业助理医师达到报考执业医师规定的，可以报考执业医师资格，报考类别应当与执业助理医师资格类别一致。</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lastRenderedPageBreak/>
        <w:t xml:space="preserve">　　（二）报考相应类别的医师资格，应当具备与其相一致的医学学历。</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具有临床医学专业本科学历，并在公共卫生岗位试用的，可以以该学历报考公共卫生类别医师资格。中医、中西医结合和民族医医学专业毕业的报考人员，按照取得学历的医学专业报考中医类别相应的医师资格。</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（三）符合报考执业医师资格条件的人员可以报考同类别的执业助理医师资格。</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（四）在乡级以上计划生育技术服务机构中工作，符合《执业医师法》第九条、第十条规定条件的，可以报考相应类别医师资格。</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第六条 学历审核</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学历的有效证明是指国家承认的毕业证书。基础医学类、法医学类、护理（学）类、医学技术类、药学类、中药学类等医学相关专业，其学历不作为报考医师资格的学历依据。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（一）研究生学历</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1. 临床医学（含中医、中西医结合）、口腔医学、公共卫生专业学位研究生，在符合条件的医疗、预防、保健机构进行临床实践或公共卫生实践，至当次医学综合笔试时累计实践时间满1年的，以符合条件的本科学历和专业，于在学期间报考相应类别医师资格。</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lastRenderedPageBreak/>
        <w:t xml:space="preserve">　　临床医学、口腔医学、中医学、中医学（中西医结合方向）、眼视光医学、预防医学长学制学生在学期间已完成1年临床或公共卫生毕业实习和1年以上临床或公共卫生实践的，以本科学历报考相应类别医师资格。</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2. 临床医学（含中医、中西医结合）、口腔医学、公共卫生专业学位研究生学历，作为报考相应类别医师资格的学历依据。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在研究生毕业当年以研究生学历报考者，须在当年8月31日前提交研究生毕业证书，并提供学位证书等材料，证明是专业学位研究生学历，方可参加医学综合笔试。</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3. 2014年12月31日以前入学的临床医学、口腔医学、中医学、中西医结合、民族医学、公共卫生与预防医学专业的学术学位（原“科学学位”）研究生，具有相当于大学本科1年的临床或公共卫生毕业实习和1年以上的临床或公共卫生实践的，该研究生学历和学科作为报考相应类别医师资格的依据。在研究生毕业当年报考者，须在当年8月31日前提交研究生毕业证书，方可参加医学综合笔试。</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2015年1月1日以后入学的学术学位研究生，其研究生学历不作为报考各类别医师资格的学历依据。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4. 临床医学（护理学）学术学位研究生学历，或临床医学（护理领域）专业学位研究生学历，不作为报考各类别医师资格的学历依据。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lastRenderedPageBreak/>
        <w:t xml:space="preserve">　　（二）本科学历</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1. 五年及以上学制临床医学、麻醉学、精神医学、医学影像学、放射医学、眼视光医学（“眼视光学”仅限温州医科大学2012年12月31日以前入学）、医学检验（仅限2012年12月31日以前入学）、妇幼保健医学（仅限2014年12月31日以前入学）专业本科学历，作为报考临床类别执业医师资格考试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2. 五年制的口腔医学专业本科学历，作为报考口腔类别执业医师资格考试的学历依据。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3. 五年制预防医学、妇幼保健医学专业本科学历，作为报考公共卫生类别执业医师资格考试的学历依据。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4. 五年及以上学制中医学、针灸推拿学、中西医临床医学、藏医学、蒙医学、维医学、傣医学、壮医学、哈萨克医学专业本科学历，作为报考中医类别相应执业医师资格考试的学历依据。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w:t>
      </w:r>
      <w:r w:rsidRPr="00A0756A">
        <w:rPr>
          <w:rFonts w:ascii="仿宋_GB2312" w:eastAsia="仿宋_GB2312" w:hAnsi="仿宋_GB2312" w:cs="仿宋_GB2312" w:hint="eastAsia"/>
          <w:color w:val="666666"/>
          <w:sz w:val="32"/>
          <w:szCs w:val="32"/>
          <w:shd w:val="clear" w:color="auto" w:fill="FFFFFF"/>
        </w:rPr>
        <w:t>5. 2009年12月31日以前入学、符合本款规定的医学专业本科学历加注医学专业方向的，应以学历专业报考；2010年1月1日以后入学的，医学专业本科学历加注医学专业方向的，该学历不作为报考医师资格的学历依据，经国家教育行政部门批准的除外。</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lastRenderedPageBreak/>
        <w:t xml:space="preserve">　　6. 专升本医学本科毕业生，2015年9月1日以后升入本科的，其专业必须与专科专业相同或相近，其本科学历方可作为报考医师资格的学历依据。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（三）高职（专科）学历</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1. 2005年1月1日以后入学的经教育部同意设置的临床医学类专业（含临床医学、口腔医学、中医学、中医骨伤、针灸推拿、蒙医学、藏医学、维医学等）毕业生，其专科学历作为报考医师资格的学历依据。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2004年12月31日以前入学的经省级教育、卫生行政部门（中医药管理部门）批准设置的医学类专业（参照同期本科专业名称）毕业生，其专科学历作为报考医师资格的学历依据。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2. 经省级以上教育、卫生行政部门同意举办的初中起点5年制医学专业2013年12月31日以前入学的毕业生，其专科学历作为报考医师资格的学历依据。</w:t>
      </w:r>
      <w:r w:rsidRPr="004E5619">
        <w:rPr>
          <w:rFonts w:ascii="仿宋_GB2312" w:eastAsia="仿宋_GB2312" w:hAnsi="仿宋_GB2312" w:cs="仿宋_GB2312" w:hint="eastAsia"/>
          <w:color w:val="666666"/>
          <w:sz w:val="32"/>
          <w:szCs w:val="32"/>
          <w:shd w:val="clear" w:color="auto" w:fill="FFFFFF"/>
        </w:rPr>
        <w:t>取得资格后限定在乡村两级医疗机构执业满5年后，方可申请将执业地点变更至县级医疗机构。2014年1月1日以后入学的初中起点5年制医学</w:t>
      </w:r>
      <w:r>
        <w:rPr>
          <w:rFonts w:ascii="仿宋_GB2312" w:eastAsia="仿宋_GB2312" w:hAnsi="仿宋_GB2312" w:cs="仿宋_GB2312" w:hint="eastAsia"/>
          <w:color w:val="666666"/>
          <w:sz w:val="32"/>
          <w:szCs w:val="32"/>
          <w:shd w:val="clear" w:color="auto" w:fill="FFFFFF"/>
        </w:rPr>
        <w:t>专业毕业生，其专科学历不能作为报考医师资格的学历依据。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3. 2008年12月31日以前入学的中西医结合专业（含教育部、原卫生部批准试办的初中起点5年制专科层次中西医临床医学专业）毕业生，其专科学历作为报考医师资格的学历依据。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lastRenderedPageBreak/>
        <w:t xml:space="preserve">　　2009年1月1日以后入学的中西医结合专业毕业生（含初中起点5年制专科层次中西医临床医学专业），其专科学历不作为报考医师资格的学历依据。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4. 2009年12月31日前入学的，符合本款规定的医学专业专科学历加注医学专业方向的，应以学历专业报考；2010年1月1日以后入学的，医学专业专科学历加注医学专业方向的，该学历不作为报考医师资格的学历依据，经国家教育行政部门批准的除外。</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（四）中职（中专）学历</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1. 2010年9月1日以后入学经省级教育行政部门、卫生计生行政部门（中医药管理部门）同意设置并报教育部备案的农村医学专业毕业生，其中职（中专）学历作为报考临床类别执业助理医师资格的学历依据。农村医学专业毕业生考取执业助理医师资格后，限定到村卫生室执业，确有需要的可到乡镇卫生院执业。</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2. 2000年9月25日至2010年12月31日期间入学的中等职业学校（中等专业学校）卫生保健专业毕业生，其中职（中专）学历作为报考临床类别执业助理医师资格的学历依据。卫生保健专业毕业生取得资格后，限定到村卫生室执业，确有需要的可到乡镇卫生院执业。</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lastRenderedPageBreak/>
        <w:t xml:space="preserve">　　2011年1月1日以后入学的中等职业学校毕业生，除农村医学专业外，其他专业的中职（中专）学历不作为报考临床类别执业助理医师资格的学历依据。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3. 2001年8月31日以前入学的中等职业学校（中等专业学校）社区医学、预防医学、妇幼卫生、医学影像诊断、口腔医学专业毕业生，其中职（中专）学历作为报考相应类别执业助理医师资格的学历依据。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2001年9月1日以后入学的上述专业毕业生，其中职（中专）学历不作为报考医师资格的学历依据。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4. 2006年12月31日以前入学的中等职业学校中西医结合专业毕业生，其中职（中专）学历作为报考中医类别中西医结合医师资格的学历依据。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2007年1月1日以后入学的中西医结合专业毕业生，其中职（中专）学历不作为报考医师资格的学历依据。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5. 2006年12月31日以前入学的中等职业学校（中等专业学校）中医、民族医类专业毕业生，其中职（中专）学历作为报考中医类别相应医师资格的学历依据。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2007年1月1日以后入学经教育部、国家中医药管理局备案的中等职业学校（中等专业学校）中医、民族医类专业毕业生，其中职（中专）学历作为报考中医类别相应医师资格的学历依据。2011年1月1日以后入学的中等中医类专业毕业生，取得资格后限定到基层医疗机构执业。</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lastRenderedPageBreak/>
        <w:t xml:space="preserve">　　6. 卫生职业高中学历不作为报考医师资格的学历依据。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7. 1999年1月1日以后入学的卫生职工中等专业学校学历不作为报考医师资格的学历依据。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（五）成人教育学历</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1. 2002年10月31日以前入学的成人高等教育、自学考试、各类高等学校远程教育的医学类专业毕业生，该学历作为报考相应类别的医师资格的学历依据。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2002年11月1日以后入学的上述毕业生，如其入学前已通过医师资格考试取得执业助理医师资格，且所学专业与取得医师资格类别一致的，可以以成人教育学历报考执业医师资格。除上述情形外，2002年11月1日以后入学的成人高等教育、自学考试、各类高等学校远程教育的医学类专业毕业生，其成人高等教育学历不作为报考医师资格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2.2001年8月31日以前入学的成人中专医学类专业毕业生，其成人中专学历作为报考医师资格的学历依据。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2001年9月1日以后入学的成人中专医学类专业毕业生，其成人中专学历不作为报考医师资格的学历依据。</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（六）西医学习中医人员</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已获得临床执业医师或执业助理医师资格的人员，取得省级以上教育行政部门认可的中医专业学历或者脱产两年以上系统学习中医药专业知识并获得省级中医药管理部门认可，或者参加省级中医药行政部门批准举办的西医学习中医培训班，并</w:t>
      </w:r>
      <w:r>
        <w:rPr>
          <w:rFonts w:ascii="仿宋_GB2312" w:eastAsia="仿宋_GB2312" w:hAnsi="仿宋_GB2312" w:cs="仿宋_GB2312" w:hint="eastAsia"/>
          <w:color w:val="666666"/>
          <w:sz w:val="32"/>
          <w:szCs w:val="32"/>
          <w:shd w:val="clear" w:color="auto" w:fill="FFFFFF"/>
        </w:rPr>
        <w:lastRenderedPageBreak/>
        <w:t>完成了规定课程学习，取得相应证书的，或者按照《传统医学师承和确有专长人员医师资格考核考试办法》有关规定跟师学习满3年并取得《传统医学师承出师证书》的，可以申请参加相同级别的中西医结合执业医师或执业助理医师资格考试。</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（七）传统医学师承和确有专长人员</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1.传统医学师承和确有专长人员申请参加医师资格考试应符合《传统医学师承和确有专长人员医师资格考核考试办法》第二十七条、二十八条有关规定。</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2.传统医学师承和确有专长人员取得执业助理医师执业证书后，取得国务院教育行政部门认可的成人高等教育中医类医学专业专科以上学历，其执业时间和取得成人高等教育学历时间符合规定的，可以报考具有规定学历的中医类别相应的执业医师资格。</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（八）其他</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取得国外医学学历学位的中国大陆居民，其学历学位证书须经教育部留学服务中心认证，同时符合《执业医师法》及其有关文件规定的，可以按照本规定报考。</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第七条 台湾、香港、澳门永久性居民以及外籍人员报考的，按照有关文件规定执行。</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t xml:space="preserve">　　第八条 盲人医疗按摩人员按照《盲人医疗按摩管理办法》（卫医政发〔2009〕37号）规定，参加盲人医疗按摩人员考试。</w:t>
      </w:r>
    </w:p>
    <w:p w:rsidR="00BF102F" w:rsidRDefault="00834B44">
      <w:pPr>
        <w:pStyle w:val="a5"/>
        <w:widowControl/>
        <w:shd w:val="clear" w:color="auto" w:fill="FFFFFF"/>
        <w:spacing w:beforeAutospacing="0" w:afterAutospacing="0"/>
        <w:rPr>
          <w:rFonts w:ascii="仿宋_GB2312" w:eastAsia="仿宋_GB2312" w:hAnsi="仿宋_GB2312" w:cs="仿宋_GB2312"/>
          <w:color w:val="666666"/>
          <w:sz w:val="32"/>
          <w:szCs w:val="32"/>
        </w:rPr>
      </w:pPr>
      <w:r>
        <w:rPr>
          <w:rFonts w:ascii="仿宋_GB2312" w:eastAsia="仿宋_GB2312" w:hAnsi="仿宋_GB2312" w:cs="仿宋_GB2312" w:hint="eastAsia"/>
          <w:color w:val="666666"/>
          <w:sz w:val="32"/>
          <w:szCs w:val="32"/>
          <w:shd w:val="clear" w:color="auto" w:fill="FFFFFF"/>
        </w:rPr>
        <w:lastRenderedPageBreak/>
        <w:t xml:space="preserve">　　第九条 本规定自公布之日起施行。《医师资格考试报名资格规定（2006版）》和《关于修订〈医师资格考试报名资格规定（2006版）〉有关条款的通知》（卫办医发〔2008〕64号）同时废止。</w:t>
      </w:r>
    </w:p>
    <w:p w:rsidR="00BF102F" w:rsidRDefault="00BF102F">
      <w:pPr>
        <w:rPr>
          <w:rFonts w:ascii="仿宋_GB2312" w:eastAsia="仿宋_GB2312" w:hAnsi="仿宋_GB2312" w:cs="仿宋_GB2312"/>
          <w:sz w:val="32"/>
          <w:szCs w:val="32"/>
        </w:rPr>
      </w:pPr>
    </w:p>
    <w:sectPr w:rsidR="00BF102F" w:rsidSect="00BF102F">
      <w:footerReference w:type="default" r:id="rId7"/>
      <w:pgSz w:w="11906" w:h="16838"/>
      <w:pgMar w:top="1440" w:right="1559" w:bottom="1440" w:left="1559"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4FAE" w:rsidRDefault="009F4FAE" w:rsidP="00BF102F">
      <w:r>
        <w:separator/>
      </w:r>
    </w:p>
  </w:endnote>
  <w:endnote w:type="continuationSeparator" w:id="1">
    <w:p w:rsidR="009F4FAE" w:rsidRDefault="009F4FAE" w:rsidP="00BF10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02F" w:rsidRDefault="00996F37">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filled="f" stroked="f" strokeweight=".5pt">
          <v:textbox style="mso-fit-shape-to-text:t" inset="0,0,0,0">
            <w:txbxContent>
              <w:p w:rsidR="00BF102F" w:rsidRDefault="00996F37">
                <w:pPr>
                  <w:pStyle w:val="a3"/>
                </w:pPr>
                <w:r>
                  <w:rPr>
                    <w:rFonts w:hint="eastAsia"/>
                  </w:rPr>
                  <w:fldChar w:fldCharType="begin"/>
                </w:r>
                <w:r w:rsidR="00834B44">
                  <w:rPr>
                    <w:rFonts w:hint="eastAsia"/>
                  </w:rPr>
                  <w:instrText xml:space="preserve"> PAGE  \* MERGEFORMAT </w:instrText>
                </w:r>
                <w:r>
                  <w:rPr>
                    <w:rFonts w:hint="eastAsia"/>
                  </w:rPr>
                  <w:fldChar w:fldCharType="separate"/>
                </w:r>
                <w:r w:rsidR="004E5619">
                  <w:rPr>
                    <w:noProof/>
                  </w:rPr>
                  <w:t>6</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4FAE" w:rsidRDefault="009F4FAE" w:rsidP="00BF102F">
      <w:r>
        <w:separator/>
      </w:r>
    </w:p>
  </w:footnote>
  <w:footnote w:type="continuationSeparator" w:id="1">
    <w:p w:rsidR="009F4FAE" w:rsidRDefault="009F4FAE" w:rsidP="00BF102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noPunctuationKerning/>
  <w:characterSpacingControl w:val="compressPunctuation"/>
  <w:hdrShapeDefaults>
    <o:shapedefaults v:ext="edit" spidmax="921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BF102F"/>
    <w:rsid w:val="001A5F04"/>
    <w:rsid w:val="00283A87"/>
    <w:rsid w:val="00414F21"/>
    <w:rsid w:val="004D1B76"/>
    <w:rsid w:val="004E5619"/>
    <w:rsid w:val="00834B44"/>
    <w:rsid w:val="00996F37"/>
    <w:rsid w:val="009F4FAE"/>
    <w:rsid w:val="00A0756A"/>
    <w:rsid w:val="00BF102F"/>
    <w:rsid w:val="00F47E55"/>
    <w:rsid w:val="00FB2DF4"/>
    <w:rsid w:val="30AF316F"/>
    <w:rsid w:val="3EDC4D7D"/>
    <w:rsid w:val="48224575"/>
    <w:rsid w:val="777C33D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102F"/>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F102F"/>
    <w:pPr>
      <w:tabs>
        <w:tab w:val="center" w:pos="4153"/>
        <w:tab w:val="right" w:pos="8306"/>
      </w:tabs>
      <w:snapToGrid w:val="0"/>
      <w:jc w:val="left"/>
    </w:pPr>
    <w:rPr>
      <w:sz w:val="18"/>
    </w:rPr>
  </w:style>
  <w:style w:type="paragraph" w:styleId="a4">
    <w:name w:val="header"/>
    <w:basedOn w:val="a"/>
    <w:rsid w:val="00BF102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rsid w:val="00BF102F"/>
    <w:pPr>
      <w:spacing w:beforeAutospacing="1" w:afterAutospacing="1"/>
      <w:jc w:val="left"/>
    </w:pPr>
    <w:rPr>
      <w:rFonts w:cs="Times New Roman"/>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754</Words>
  <Characters>4298</Characters>
  <Application>Microsoft Office Word</Application>
  <DocSecurity>0</DocSecurity>
  <Lines>35</Lines>
  <Paragraphs>10</Paragraphs>
  <ScaleCrop>false</ScaleCrop>
  <Company>微软中国</Company>
  <LinksUpToDate>false</LinksUpToDate>
  <CharactersWithSpaces>5042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5</cp:revision>
  <cp:lastPrinted>2018-03-01T00:51:00Z</cp:lastPrinted>
  <dcterms:created xsi:type="dcterms:W3CDTF">2014-10-29T12:08:00Z</dcterms:created>
  <dcterms:modified xsi:type="dcterms:W3CDTF">2023-02-02T10:49:00Z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