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5D888">
      <w:pPr>
        <w:pStyle w:val="2"/>
        <w:bidi w:val="0"/>
        <w:jc w:val="center"/>
        <w:rPr>
          <w:rFonts w:hint="eastAsia"/>
        </w:rPr>
      </w:pPr>
      <w:bookmarkStart w:id="0" w:name="_GoBack"/>
      <w:r>
        <w:rPr>
          <w:rFonts w:hint="eastAsia"/>
        </w:rPr>
        <w:t>2025 临床执业助理医师历年真题解析：</w:t>
      </w:r>
    </w:p>
    <w:p w14:paraId="1CD69763">
      <w:pPr>
        <w:pStyle w:val="2"/>
        <w:bidi w:val="0"/>
        <w:jc w:val="center"/>
        <w:rPr>
          <w:rFonts w:hint="eastAsia"/>
        </w:rPr>
      </w:pPr>
      <w:r>
        <w:rPr>
          <w:rFonts w:hint="eastAsia"/>
        </w:rPr>
        <w:t>助力医考之路</w:t>
      </w:r>
    </w:p>
    <w:bookmarkEnd w:id="0"/>
    <w:p w14:paraId="24A453AF">
      <w:pPr>
        <w:rPr>
          <w:rFonts w:hint="eastAsia"/>
        </w:rPr>
      </w:pPr>
    </w:p>
    <w:p w14:paraId="0A0ABA0F">
      <w:pPr>
        <w:rPr>
          <w:rFonts w:hint="eastAsia"/>
        </w:rPr>
      </w:pPr>
      <w:r>
        <w:rPr>
          <w:rFonts w:hint="eastAsia"/>
        </w:rPr>
        <w:t>在医学领域的漫漫征途中，临床执业助理医师资格考试犹如一座必须跨越的重要山峰。对于众多怀揣医学梦想、渴望踏入临床医疗工作的考生来说，充分利用好历年真题是备考过程中不可或缺的关键环节。金英杰医学培训机构一直致力于为广大考生提供专业、高效、全面的医考辅导服务，在此，特别为大家精心整理并深度解析 2025 临床执业助理医师历年真题，助力考生在医考之路上披荆斩棘。</w:t>
      </w:r>
    </w:p>
    <w:p w14:paraId="4A9510B0">
      <w:pPr>
        <w:rPr>
          <w:rFonts w:hint="eastAsia"/>
        </w:rPr>
      </w:pPr>
    </w:p>
    <w:p w14:paraId="1D9D4214">
      <w:pPr>
        <w:rPr>
          <w:rFonts w:hint="eastAsia"/>
        </w:rPr>
      </w:pPr>
      <w:r>
        <w:rPr>
          <w:rFonts w:hint="eastAsia"/>
        </w:rPr>
        <w:t>历年真题的价值不仅仅在于其题目本身，更在于它们所蕴含的丰富信息和深刻内涵。通过对历年真题的深入研究，考生们能够清晰地了解考试的命题风格、题型分布、考点侧重以及考试难度的变化趋势。例如，在过去的真题中，我们可以发现基础医学知识如生理学、病理学、药理学等内容往往与临床实践紧密结合，以病例分析的形式呈现，这就要求考生不仅要扎实掌握理论知识，更要具备灵活运用知识解决实际问题的能力。</w:t>
      </w:r>
    </w:p>
    <w:p w14:paraId="2B9370ED">
      <w:pPr>
        <w:rPr>
          <w:rFonts w:hint="eastAsia"/>
        </w:rPr>
      </w:pPr>
    </w:p>
    <w:p w14:paraId="4A78CF4C">
      <w:pPr>
        <w:rPr>
          <w:rFonts w:hint="eastAsia"/>
        </w:rPr>
      </w:pPr>
      <w:r>
        <w:rPr>
          <w:rFonts w:hint="eastAsia"/>
        </w:rPr>
        <w:t>以[</w:t>
      </w:r>
      <w:r>
        <w:rPr>
          <w:rFonts w:hint="eastAsia"/>
          <w:lang w:val="en-US" w:eastAsia="zh-CN"/>
        </w:rPr>
        <w:t>24年</w:t>
      </w:r>
      <w:r>
        <w:rPr>
          <w:rFonts w:hint="eastAsia"/>
        </w:rPr>
        <w:t>]的真题为例，其中一道关于心血管系统疾病的病例分析题，综合考查了患者的临床表现、诊断依据、治疗原则以及药物的选择与应用。这道题不仅涉及到心脏病学的核心知识点，如冠心病、心律失常等，还考察了考生对实验室检查结果的解读能力以及对不同治疗方案的利弊分析能力。通过对这样一道真题的详细剖析，考生们可以举一反三，掌握同类疾病的诊断思路和治疗方法，从而在考场上应对自如。</w:t>
      </w:r>
    </w:p>
    <w:p w14:paraId="7C3371E6">
      <w:pPr>
        <w:rPr>
          <w:rFonts w:hint="eastAsia"/>
        </w:rPr>
      </w:pPr>
    </w:p>
    <w:p w14:paraId="4A9567F0">
      <w:pPr>
        <w:rPr>
          <w:rFonts w:hint="eastAsia"/>
        </w:rPr>
      </w:pPr>
      <w:r>
        <w:rPr>
          <w:rFonts w:hint="eastAsia"/>
        </w:rPr>
        <w:t>金英杰医学培训机构的专业教研团队对 2025 临床执业助理医师历年真题进行了全方位、多角度的解析。每一道题目的解析都涵盖了考点回顾、解题思路、易错点分析以及相关知识点的拓展延伸。在考点回顾部分，我们会明确指出本题所涉及的核心知识点在教材中的具体位置和相关内容，帮助考生快速定位和复习；解题思路则详细阐述了从题干信息到最终答案的推导过程，引导考生学会如何分析问题、抓住关键信息、运用正确的知识和方法进行解答；易错点分析会提醒考生在答题过程中容易出现的错误和误区，如概念混淆、思维定式等，从而避免在考试中重蹈覆辙；而相关知识点的拓展延伸则会进一步拓宽考生的知识面，加深对该考点的理解和记忆，同时也有助于考生将不同知识点串联起来，形成完整的知识体系。</w:t>
      </w:r>
    </w:p>
    <w:p w14:paraId="761C5D2D">
      <w:pPr>
        <w:rPr>
          <w:rFonts w:hint="eastAsia"/>
        </w:rPr>
      </w:pPr>
    </w:p>
    <w:p w14:paraId="4B5FF5C0">
      <w:pPr>
        <w:rPr>
          <w:rFonts w:hint="eastAsia"/>
        </w:rPr>
      </w:pPr>
      <w:r>
        <w:rPr>
          <w:rFonts w:hint="eastAsia"/>
        </w:rPr>
        <w:t>除了详细的真题解析，金英杰还为考生们提供了一系列个性化的学习建议和备考策略。根据考生对历年真题的答题情况和知识掌握程度，我们可以为其制定针对性的复习计划，明确重点复习内容和薄弱环节，合理分配学习时间和精力。例如，对于在某一学科或某一类题型上表现较差的考生，我们会推荐其加强相关知识点的学习和专项练习，通过有针对性的训练来提高答题能力和应试水平。</w:t>
      </w:r>
    </w:p>
    <w:p w14:paraId="6CC114DB">
      <w:pPr>
        <w:rPr>
          <w:rFonts w:hint="eastAsia"/>
        </w:rPr>
      </w:pPr>
    </w:p>
    <w:p w14:paraId="632AA448">
      <w:pPr>
        <w:rPr>
          <w:rFonts w:hint="eastAsia"/>
        </w:rPr>
      </w:pPr>
      <w:r>
        <w:rPr>
          <w:rFonts w:hint="eastAsia"/>
        </w:rPr>
        <w:t>在备考临床执业助理医师考试的征程中，2025 临床执业助理医师历年真题无疑是考生们手中的一把利器。金英杰医学培训机构愿与广大考生携手共进，充分利用好这一宝贵资源，为实现医学梦想而努力拼搏。让我们以真题为基石，以知识为力量，向着医考的成功彼岸奋勇前行！</w:t>
      </w:r>
    </w:p>
    <w:p w14:paraId="3D189537">
      <w:pPr>
        <w:rPr>
          <w:rFonts w:hint="eastAsia" w:eastAsiaTheme="minorEastAsia"/>
          <w:lang w:eastAsia="zh-CN"/>
        </w:rPr>
      </w:pPr>
      <w:r>
        <w:rPr>
          <w:rFonts w:hint="eastAsia" w:eastAsiaTheme="minorEastAsia"/>
          <w:lang w:eastAsia="zh-CN"/>
        </w:rPr>
        <w:drawing>
          <wp:inline distT="0" distB="0" distL="114300" distR="114300">
            <wp:extent cx="4223385" cy="8362315"/>
            <wp:effectExtent l="0" t="0" r="5715" b="6985"/>
            <wp:docPr id="1" name="图片 1" descr="543890899093628210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3890899093628210_536780666231063806"/>
                    <pic:cNvPicPr>
                      <a:picLocks noChangeAspect="1"/>
                    </pic:cNvPicPr>
                  </pic:nvPicPr>
                  <pic:blipFill>
                    <a:blip r:embed="rId4"/>
                    <a:stretch>
                      <a:fillRect/>
                    </a:stretch>
                  </pic:blipFill>
                  <pic:spPr>
                    <a:xfrm>
                      <a:off x="0" y="0"/>
                      <a:ext cx="4223385" cy="83623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B7396"/>
    <w:rsid w:val="346B7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2024-12-09T10:12:00Z</dcterms:created>
  <dc:creator>AA金英杰四川总校</dc:creator>
  <cp:lastModifiedBy>AA金英杰四川总校</cp:lastModifiedBy>
  <dcterms:modified xsi:type="dcterms:W3CDTF">2024-12-09T10:13:42Z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A5279D7A3EED468CA88D75B653256923_11</vt:lpwstr>
  </property>
</Properties>
</file>